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3A05" w:rsidRDefault="001F041D" w:rsidP="009D3A05">
      <w:pPr>
        <w:spacing w:after="0" w:line="240" w:lineRule="auto"/>
      </w:pPr>
      <w:r>
        <w:t xml:space="preserve">             </w:t>
      </w:r>
      <w:r>
        <w:tab/>
        <w:t xml:space="preserve">                                                                  </w:t>
      </w:r>
    </w:p>
    <w:p w:rsidR="0009123D" w:rsidRDefault="009D3A05" w:rsidP="009D3A05">
      <w:pPr>
        <w:spacing w:after="0" w:line="240" w:lineRule="auto"/>
      </w:pPr>
      <w:r>
        <w:rPr>
          <w:noProof/>
          <w:lang w:bidi="ar-SA"/>
        </w:rPr>
        <w:drawing>
          <wp:inline distT="0" distB="0" distL="0" distR="0">
            <wp:extent cx="1257300" cy="4276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9511" cy="428440"/>
                    </a:xfrm>
                    <a:prstGeom prst="rect">
                      <a:avLst/>
                    </a:prstGeom>
                    <a:noFill/>
                  </pic:spPr>
                </pic:pic>
              </a:graphicData>
            </a:graphic>
          </wp:inline>
        </w:drawing>
      </w:r>
      <w:r>
        <w:rPr>
          <w:rFonts w:ascii="Eater" w:eastAsia="Eater" w:hAnsi="Eater" w:cs="Eater"/>
          <w:b/>
          <w:noProof/>
          <w:color w:val="17365D"/>
          <w:sz w:val="24"/>
          <w:szCs w:val="24"/>
          <w:lang w:bidi="ar-SA"/>
        </w:rPr>
        <w:t xml:space="preserve">                              </w:t>
      </w:r>
      <w:r>
        <w:rPr>
          <w:rFonts w:ascii="Eater" w:eastAsia="Eater" w:hAnsi="Eater" w:cs="Eater"/>
          <w:b/>
          <w:noProof/>
          <w:color w:val="17365D"/>
          <w:sz w:val="24"/>
          <w:szCs w:val="24"/>
          <w:lang w:bidi="ar-SA"/>
        </w:rPr>
        <w:drawing>
          <wp:inline distT="0" distB="0" distL="0" distR="0">
            <wp:extent cx="1158721" cy="5280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ING.pn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159901" cy="528628"/>
                    </a:xfrm>
                    <a:prstGeom prst="rect">
                      <a:avLst/>
                    </a:prstGeom>
                  </pic:spPr>
                </pic:pic>
              </a:graphicData>
            </a:graphic>
          </wp:inline>
        </w:drawing>
      </w:r>
      <w:r>
        <w:rPr>
          <w:noProof/>
          <w:lang w:bidi="ar-SA"/>
        </w:rPr>
        <w:drawing>
          <wp:anchor distT="0" distB="0" distL="114300" distR="114300" simplePos="0" relativeHeight="251658240" behindDoc="0" locked="0" layoutInCell="0" allowOverlap="0">
            <wp:simplePos x="0" y="0"/>
            <wp:positionH relativeFrom="margin">
              <wp:posOffset>4410075</wp:posOffset>
            </wp:positionH>
            <wp:positionV relativeFrom="paragraph">
              <wp:posOffset>-3175</wp:posOffset>
            </wp:positionV>
            <wp:extent cx="1562100" cy="523875"/>
            <wp:effectExtent l="0" t="0" r="0" b="9525"/>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6"/>
                    <a:srcRect/>
                    <a:stretch>
                      <a:fillRect/>
                    </a:stretch>
                  </pic:blipFill>
                  <pic:spPr>
                    <a:xfrm>
                      <a:off x="0" y="0"/>
                      <a:ext cx="1562100" cy="523875"/>
                    </a:xfrm>
                    <a:prstGeom prst="rect">
                      <a:avLst/>
                    </a:prstGeom>
                    <a:ln/>
                  </pic:spPr>
                </pic:pic>
              </a:graphicData>
            </a:graphic>
          </wp:anchor>
        </w:drawing>
      </w:r>
    </w:p>
    <w:p w:rsidR="0009123D" w:rsidRDefault="001F041D" w:rsidP="009D3A05">
      <w:pPr>
        <w:spacing w:after="0"/>
        <w:jc w:val="right"/>
      </w:pPr>
      <w:r>
        <w:rPr>
          <w:rFonts w:ascii="Eater" w:eastAsia="Eater" w:hAnsi="Eater" w:cs="Eater"/>
          <w:b/>
          <w:color w:val="31849B"/>
          <w:sz w:val="24"/>
          <w:szCs w:val="24"/>
        </w:rPr>
        <w:t xml:space="preserve">                            </w:t>
      </w:r>
      <w:r w:rsidR="009D3A05">
        <w:rPr>
          <w:rFonts w:ascii="Eater" w:eastAsia="Eater" w:hAnsi="Eater" w:cs="Eater"/>
          <w:b/>
          <w:color w:val="31849B"/>
          <w:sz w:val="24"/>
          <w:szCs w:val="24"/>
        </w:rPr>
        <w:t xml:space="preserve"> </w:t>
      </w:r>
      <w:r>
        <w:rPr>
          <w:rFonts w:ascii="Eater" w:eastAsia="Eater" w:hAnsi="Eater" w:cs="Eater"/>
          <w:b/>
          <w:color w:val="31849B"/>
          <w:sz w:val="24"/>
          <w:szCs w:val="24"/>
        </w:rPr>
        <w:t xml:space="preserve">                    </w:t>
      </w:r>
      <w:r w:rsidR="00707F19">
        <w:rPr>
          <w:rFonts w:ascii="Eater" w:eastAsia="Eater" w:hAnsi="Eater" w:cs="Eater"/>
          <w:b/>
          <w:color w:val="31849B"/>
          <w:sz w:val="24"/>
          <w:szCs w:val="24"/>
        </w:rPr>
        <w:t xml:space="preserve">                                     </w:t>
      </w:r>
      <w:r w:rsidR="009D3A05">
        <w:rPr>
          <w:rFonts w:ascii="Eater" w:eastAsia="Eater" w:hAnsi="Eater" w:cs="Eater"/>
          <w:b/>
          <w:color w:val="31849B"/>
          <w:sz w:val="24"/>
          <w:szCs w:val="24"/>
        </w:rPr>
        <w:t xml:space="preserve">               </w:t>
      </w:r>
      <w:r w:rsidR="00707F19">
        <w:rPr>
          <w:rFonts w:ascii="Eater" w:eastAsia="Eater" w:hAnsi="Eater" w:cs="Eater"/>
          <w:b/>
          <w:color w:val="31849B"/>
          <w:sz w:val="24"/>
          <w:szCs w:val="24"/>
        </w:rPr>
        <w:t xml:space="preserve"> </w:t>
      </w:r>
      <w:r w:rsidR="009D3A05">
        <w:rPr>
          <w:rFonts w:ascii="Eater" w:eastAsia="Eater" w:hAnsi="Eater" w:cs="Eater"/>
          <w:b/>
          <w:color w:val="31849B"/>
          <w:sz w:val="24"/>
          <w:szCs w:val="24"/>
        </w:rPr>
        <w:t xml:space="preserve">                 </w:t>
      </w:r>
      <w:bookmarkStart w:id="0" w:name="_GoBack"/>
      <w:bookmarkEnd w:id="0"/>
      <w:r>
        <w:rPr>
          <w:rFonts w:ascii="Times New Roman" w:eastAsia="Times New Roman" w:hAnsi="Times New Roman" w:cs="Times New Roman"/>
          <w:b/>
          <w:color w:val="17365D"/>
          <w:sz w:val="24"/>
          <w:szCs w:val="24"/>
        </w:rPr>
        <w:t>Changing live</w:t>
      </w:r>
      <w:r w:rsidR="00B20CCF">
        <w:rPr>
          <w:rFonts w:ascii="Times New Roman" w:eastAsia="Times New Roman" w:hAnsi="Times New Roman" w:cs="Times New Roman"/>
          <w:b/>
          <w:color w:val="17365D"/>
          <w:sz w:val="24"/>
          <w:szCs w:val="24"/>
        </w:rPr>
        <w:t>s</w:t>
      </w:r>
      <w:r>
        <w:rPr>
          <w:rFonts w:ascii="Times New Roman" w:eastAsia="Times New Roman" w:hAnsi="Times New Roman" w:cs="Times New Roman"/>
          <w:b/>
          <w:color w:val="17365D"/>
          <w:sz w:val="24"/>
          <w:szCs w:val="24"/>
        </w:rPr>
        <w:t>. Opening minds.</w:t>
      </w:r>
    </w:p>
    <w:p w:rsidR="0009123D" w:rsidRDefault="0009123D">
      <w:pPr>
        <w:spacing w:after="0"/>
        <w:jc w:val="center"/>
      </w:pPr>
    </w:p>
    <w:p w:rsidR="0009123D" w:rsidRDefault="001F041D">
      <w:pPr>
        <w:spacing w:after="0"/>
        <w:jc w:val="center"/>
      </w:pPr>
      <w:r>
        <w:rPr>
          <w:rFonts w:ascii="Amarante" w:eastAsia="Amarante" w:hAnsi="Amarante" w:cs="Amarante"/>
          <w:sz w:val="28"/>
          <w:szCs w:val="28"/>
        </w:rPr>
        <w:t xml:space="preserve">ERASMUS PLUS: </w:t>
      </w:r>
    </w:p>
    <w:p w:rsidR="0009123D" w:rsidRDefault="001F041D">
      <w:pPr>
        <w:spacing w:after="0"/>
        <w:jc w:val="center"/>
      </w:pPr>
      <w:r>
        <w:rPr>
          <w:rFonts w:ascii="Amarante" w:eastAsia="Amarante" w:hAnsi="Amarante" w:cs="Amarante"/>
          <w:sz w:val="28"/>
          <w:szCs w:val="28"/>
        </w:rPr>
        <w:t xml:space="preserve">Learning Mobility of Individuals, Mobility of learners </w:t>
      </w:r>
    </w:p>
    <w:p w:rsidR="0009123D" w:rsidRDefault="001F041D">
      <w:pPr>
        <w:spacing w:after="0"/>
        <w:jc w:val="center"/>
      </w:pPr>
      <w:proofErr w:type="gramStart"/>
      <w:r>
        <w:rPr>
          <w:rFonts w:ascii="Amarante" w:eastAsia="Amarante" w:hAnsi="Amarante" w:cs="Amarante"/>
          <w:sz w:val="28"/>
          <w:szCs w:val="28"/>
        </w:rPr>
        <w:t>and</w:t>
      </w:r>
      <w:proofErr w:type="gramEnd"/>
      <w:r>
        <w:rPr>
          <w:rFonts w:ascii="Amarante" w:eastAsia="Amarante" w:hAnsi="Amarante" w:cs="Amarante"/>
          <w:sz w:val="28"/>
          <w:szCs w:val="28"/>
        </w:rPr>
        <w:t xml:space="preserve"> staff, Youth mobility, EVS mobility</w:t>
      </w:r>
    </w:p>
    <w:p w:rsidR="0009123D" w:rsidRPr="002244C6" w:rsidRDefault="00B20CCF">
      <w:pPr>
        <w:spacing w:after="0"/>
        <w:jc w:val="center"/>
        <w:rPr>
          <w:color w:val="E47506"/>
        </w:rPr>
      </w:pPr>
      <w:r w:rsidRPr="002244C6">
        <w:rPr>
          <w:rFonts w:ascii="Overlock" w:eastAsia="Overlock" w:hAnsi="Overlock" w:cs="Overlock"/>
          <w:color w:val="E47506"/>
          <w:sz w:val="40"/>
          <w:szCs w:val="40"/>
        </w:rPr>
        <w:t>IT-</w:t>
      </w:r>
      <w:proofErr w:type="spellStart"/>
      <w:r w:rsidRPr="002244C6">
        <w:rPr>
          <w:rFonts w:ascii="Overlock" w:eastAsia="Overlock" w:hAnsi="Overlock" w:cs="Overlock"/>
          <w:color w:val="E47506"/>
          <w:sz w:val="40"/>
          <w:szCs w:val="40"/>
        </w:rPr>
        <w:t>ing</w:t>
      </w:r>
      <w:proofErr w:type="spellEnd"/>
      <w:r w:rsidRPr="002244C6">
        <w:rPr>
          <w:rFonts w:ascii="Overlock" w:eastAsia="Overlock" w:hAnsi="Overlock" w:cs="Overlock"/>
          <w:color w:val="E47506"/>
          <w:sz w:val="40"/>
          <w:szCs w:val="40"/>
        </w:rPr>
        <w:t xml:space="preserve"> my Network</w:t>
      </w:r>
      <w:r w:rsidR="001F041D" w:rsidRPr="002244C6">
        <w:rPr>
          <w:rFonts w:ascii="Overlock" w:eastAsia="Overlock" w:hAnsi="Overlock" w:cs="Overlock"/>
          <w:color w:val="E47506"/>
          <w:sz w:val="40"/>
          <w:szCs w:val="40"/>
        </w:rPr>
        <w:t xml:space="preserve"> - </w:t>
      </w:r>
      <w:r w:rsidRPr="002244C6">
        <w:rPr>
          <w:rFonts w:ascii="Overlock" w:eastAsia="Overlock" w:hAnsi="Overlock" w:cs="Overlock"/>
          <w:color w:val="E47506"/>
          <w:sz w:val="40"/>
          <w:szCs w:val="40"/>
        </w:rPr>
        <w:t>2016-3-RO01-KA105-035482</w:t>
      </w:r>
    </w:p>
    <w:p w:rsidR="0009123D" w:rsidRPr="002244C6" w:rsidRDefault="001F041D">
      <w:pPr>
        <w:spacing w:after="0"/>
        <w:jc w:val="center"/>
        <w:rPr>
          <w:b/>
          <w:bCs/>
          <w:color w:val="E47506"/>
        </w:rPr>
      </w:pPr>
      <w:r w:rsidRPr="002244C6">
        <w:rPr>
          <w:rFonts w:ascii="Overlock" w:eastAsia="Overlock" w:hAnsi="Overlock" w:cs="Overlock"/>
          <w:b/>
          <w:bCs/>
          <w:color w:val="E47506"/>
          <w:sz w:val="40"/>
          <w:szCs w:val="40"/>
        </w:rPr>
        <w:t xml:space="preserve">Training Course: </w:t>
      </w:r>
      <w:r w:rsidR="00C4553B">
        <w:rPr>
          <w:rFonts w:ascii="Overlock" w:eastAsia="Overlock" w:hAnsi="Overlock" w:cs="Overlock"/>
          <w:b/>
          <w:bCs/>
          <w:color w:val="E47506"/>
          <w:sz w:val="40"/>
          <w:szCs w:val="40"/>
        </w:rPr>
        <w:t xml:space="preserve">08 </w:t>
      </w:r>
      <w:r w:rsidRPr="002244C6">
        <w:rPr>
          <w:rFonts w:ascii="Overlock" w:eastAsia="Overlock" w:hAnsi="Overlock" w:cs="Overlock"/>
          <w:b/>
          <w:bCs/>
          <w:color w:val="E47506"/>
          <w:sz w:val="40"/>
          <w:szCs w:val="40"/>
        </w:rPr>
        <w:t xml:space="preserve">- </w:t>
      </w:r>
      <w:r w:rsidR="00C4553B">
        <w:rPr>
          <w:rFonts w:ascii="Overlock" w:eastAsia="Overlock" w:hAnsi="Overlock" w:cs="Overlock"/>
          <w:b/>
          <w:bCs/>
          <w:color w:val="E47506"/>
          <w:sz w:val="40"/>
          <w:szCs w:val="40"/>
        </w:rPr>
        <w:t>15</w:t>
      </w:r>
      <w:r w:rsidRPr="002244C6">
        <w:rPr>
          <w:rFonts w:ascii="Overlock" w:eastAsia="Overlock" w:hAnsi="Overlock" w:cs="Overlock"/>
          <w:b/>
          <w:bCs/>
          <w:color w:val="E47506"/>
          <w:sz w:val="40"/>
          <w:szCs w:val="40"/>
        </w:rPr>
        <w:t xml:space="preserve"> </w:t>
      </w:r>
      <w:r w:rsidR="00C4553B">
        <w:rPr>
          <w:rFonts w:ascii="Overlock" w:eastAsia="Overlock" w:hAnsi="Overlock" w:cs="Overlock"/>
          <w:b/>
          <w:bCs/>
          <w:color w:val="E47506"/>
          <w:sz w:val="40"/>
          <w:szCs w:val="40"/>
        </w:rPr>
        <w:t>August</w:t>
      </w:r>
      <w:r w:rsidRPr="002244C6">
        <w:rPr>
          <w:rFonts w:ascii="Overlock" w:eastAsia="Overlock" w:hAnsi="Overlock" w:cs="Overlock"/>
          <w:b/>
          <w:bCs/>
          <w:color w:val="E47506"/>
          <w:sz w:val="40"/>
          <w:szCs w:val="40"/>
        </w:rPr>
        <w:t xml:space="preserve"> 201</w:t>
      </w:r>
      <w:r w:rsidR="00B20CCF" w:rsidRPr="002244C6">
        <w:rPr>
          <w:rFonts w:ascii="Overlock" w:eastAsia="Overlock" w:hAnsi="Overlock" w:cs="Overlock"/>
          <w:b/>
          <w:bCs/>
          <w:color w:val="E47506"/>
          <w:sz w:val="40"/>
          <w:szCs w:val="40"/>
        </w:rPr>
        <w:t xml:space="preserve">7, </w:t>
      </w:r>
      <w:proofErr w:type="spellStart"/>
      <w:r w:rsidR="00B20CCF" w:rsidRPr="002244C6">
        <w:rPr>
          <w:rFonts w:ascii="Overlock" w:eastAsia="Overlock" w:hAnsi="Overlock" w:cs="Overlock"/>
          <w:b/>
          <w:bCs/>
          <w:color w:val="E47506"/>
          <w:sz w:val="40"/>
          <w:szCs w:val="40"/>
        </w:rPr>
        <w:t>Rm-Sarat</w:t>
      </w:r>
      <w:proofErr w:type="spellEnd"/>
      <w:r w:rsidRPr="002244C6">
        <w:rPr>
          <w:rFonts w:ascii="Overlock" w:eastAsia="Overlock" w:hAnsi="Overlock" w:cs="Overlock"/>
          <w:b/>
          <w:bCs/>
          <w:color w:val="E47506"/>
          <w:sz w:val="40"/>
          <w:szCs w:val="40"/>
        </w:rPr>
        <w:t xml:space="preserve">, </w:t>
      </w:r>
      <w:r w:rsidR="00B20CCF" w:rsidRPr="002244C6">
        <w:rPr>
          <w:rFonts w:ascii="Overlock" w:eastAsia="Overlock" w:hAnsi="Overlock" w:cs="Overlock"/>
          <w:b/>
          <w:bCs/>
          <w:color w:val="E47506"/>
          <w:sz w:val="40"/>
          <w:szCs w:val="40"/>
        </w:rPr>
        <w:t>Romania</w:t>
      </w:r>
    </w:p>
    <w:p w:rsidR="0009123D" w:rsidRPr="002244C6" w:rsidRDefault="001F041D">
      <w:pPr>
        <w:spacing w:after="0"/>
        <w:jc w:val="center"/>
        <w:rPr>
          <w:color w:val="E47506"/>
        </w:rPr>
      </w:pPr>
      <w:r w:rsidRPr="002244C6">
        <w:rPr>
          <w:rFonts w:ascii="Overlock" w:eastAsia="Overlock" w:hAnsi="Overlock" w:cs="Overlock"/>
          <w:color w:val="E47506"/>
          <w:sz w:val="40"/>
          <w:szCs w:val="40"/>
        </w:rPr>
        <w:t xml:space="preserve">Participant form </w:t>
      </w:r>
    </w:p>
    <w:p w:rsidR="0009123D" w:rsidRDefault="0009123D">
      <w:pPr>
        <w:spacing w:after="0"/>
        <w:jc w:val="center"/>
      </w:pPr>
    </w:p>
    <w:tbl>
      <w:tblPr>
        <w:tblStyle w:val="a0"/>
        <w:tblW w:w="10935"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0"/>
        <w:gridCol w:w="1980"/>
        <w:gridCol w:w="1845"/>
        <w:gridCol w:w="360"/>
        <w:gridCol w:w="3210"/>
      </w:tblGrid>
      <w:tr w:rsidR="0009123D">
        <w:tc>
          <w:tcPr>
            <w:tcW w:w="3540" w:type="dxa"/>
            <w:shd w:val="clear" w:color="auto" w:fill="7030A0"/>
          </w:tcPr>
          <w:p w:rsidR="0009123D" w:rsidRDefault="001F041D">
            <w:pPr>
              <w:spacing w:after="0" w:line="240" w:lineRule="auto"/>
              <w:jc w:val="center"/>
            </w:pPr>
            <w:r>
              <w:rPr>
                <w:rFonts w:ascii="Rosarivo" w:eastAsia="Rosarivo" w:hAnsi="Rosarivo" w:cs="Rosarivo"/>
                <w:b/>
                <w:color w:val="FFFFFF"/>
                <w:sz w:val="28"/>
                <w:szCs w:val="28"/>
              </w:rPr>
              <w:t>First name</w:t>
            </w:r>
          </w:p>
        </w:tc>
        <w:tc>
          <w:tcPr>
            <w:tcW w:w="1980" w:type="dxa"/>
          </w:tcPr>
          <w:p w:rsidR="0009123D" w:rsidRDefault="0009123D">
            <w:pPr>
              <w:spacing w:after="0" w:line="240" w:lineRule="auto"/>
              <w:jc w:val="center"/>
            </w:pPr>
          </w:p>
        </w:tc>
        <w:tc>
          <w:tcPr>
            <w:tcW w:w="2205" w:type="dxa"/>
            <w:gridSpan w:val="2"/>
            <w:shd w:val="clear" w:color="auto" w:fill="7030A0"/>
          </w:tcPr>
          <w:p w:rsidR="0009123D" w:rsidRDefault="002244C6" w:rsidP="002244C6">
            <w:pPr>
              <w:tabs>
                <w:tab w:val="center" w:pos="994"/>
              </w:tabs>
              <w:spacing w:after="0" w:line="240" w:lineRule="auto"/>
            </w:pPr>
            <w:r>
              <w:rPr>
                <w:rFonts w:ascii="Rosarivo" w:eastAsia="Rosarivo" w:hAnsi="Rosarivo" w:cs="Rosarivo"/>
                <w:b/>
                <w:color w:val="FFFFFF"/>
                <w:sz w:val="28"/>
                <w:szCs w:val="28"/>
              </w:rPr>
              <w:tab/>
            </w:r>
            <w:r w:rsidR="001F041D">
              <w:rPr>
                <w:rFonts w:ascii="Rosarivo" w:eastAsia="Rosarivo" w:hAnsi="Rosarivo" w:cs="Rosarivo"/>
                <w:b/>
                <w:color w:val="FFFFFF"/>
                <w:sz w:val="28"/>
                <w:szCs w:val="28"/>
              </w:rPr>
              <w:t>Last name</w:t>
            </w:r>
          </w:p>
        </w:tc>
        <w:tc>
          <w:tcPr>
            <w:tcW w:w="3210" w:type="dxa"/>
          </w:tcPr>
          <w:p w:rsidR="0009123D" w:rsidRDefault="0009123D">
            <w:pPr>
              <w:spacing w:after="0" w:line="240" w:lineRule="auto"/>
              <w:jc w:val="center"/>
            </w:pPr>
          </w:p>
        </w:tc>
      </w:tr>
      <w:tr w:rsidR="0009123D">
        <w:tc>
          <w:tcPr>
            <w:tcW w:w="3540" w:type="dxa"/>
            <w:shd w:val="clear" w:color="auto" w:fill="7030A0"/>
          </w:tcPr>
          <w:p w:rsidR="0009123D" w:rsidRDefault="001F041D">
            <w:pPr>
              <w:spacing w:after="0" w:line="240" w:lineRule="auto"/>
              <w:jc w:val="center"/>
            </w:pPr>
            <w:r>
              <w:rPr>
                <w:rFonts w:ascii="Rosarivo" w:eastAsia="Rosarivo" w:hAnsi="Rosarivo" w:cs="Rosarivo"/>
                <w:b/>
                <w:color w:val="FFFFFF"/>
                <w:sz w:val="28"/>
                <w:szCs w:val="28"/>
              </w:rPr>
              <w:t>Full home address</w:t>
            </w:r>
          </w:p>
        </w:tc>
        <w:tc>
          <w:tcPr>
            <w:tcW w:w="7395" w:type="dxa"/>
            <w:gridSpan w:val="4"/>
          </w:tcPr>
          <w:p w:rsidR="0009123D" w:rsidRDefault="0009123D">
            <w:pPr>
              <w:spacing w:after="0" w:line="240" w:lineRule="auto"/>
              <w:jc w:val="center"/>
            </w:pPr>
          </w:p>
        </w:tc>
      </w:tr>
      <w:tr w:rsidR="0009123D">
        <w:tc>
          <w:tcPr>
            <w:tcW w:w="3540" w:type="dxa"/>
            <w:shd w:val="clear" w:color="auto" w:fill="7030A0"/>
          </w:tcPr>
          <w:p w:rsidR="0009123D" w:rsidRDefault="001F041D">
            <w:pPr>
              <w:spacing w:after="0" w:line="240" w:lineRule="auto"/>
              <w:jc w:val="center"/>
            </w:pPr>
            <w:r>
              <w:rPr>
                <w:rFonts w:ascii="Rosarivo" w:eastAsia="Rosarivo" w:hAnsi="Rosarivo" w:cs="Rosarivo"/>
                <w:b/>
                <w:color w:val="FFFFFF"/>
                <w:sz w:val="28"/>
                <w:szCs w:val="28"/>
              </w:rPr>
              <w:t>Nationality</w:t>
            </w:r>
          </w:p>
        </w:tc>
        <w:tc>
          <w:tcPr>
            <w:tcW w:w="7395" w:type="dxa"/>
            <w:gridSpan w:val="4"/>
          </w:tcPr>
          <w:p w:rsidR="0009123D" w:rsidRDefault="0009123D">
            <w:pPr>
              <w:spacing w:after="0" w:line="240" w:lineRule="auto"/>
              <w:jc w:val="center"/>
            </w:pPr>
          </w:p>
        </w:tc>
      </w:tr>
      <w:tr w:rsidR="0009123D">
        <w:trPr>
          <w:trHeight w:val="520"/>
        </w:trPr>
        <w:tc>
          <w:tcPr>
            <w:tcW w:w="3540" w:type="dxa"/>
            <w:shd w:val="clear" w:color="auto" w:fill="7030A0"/>
          </w:tcPr>
          <w:p w:rsidR="0009123D" w:rsidRDefault="001F041D">
            <w:pPr>
              <w:spacing w:after="0" w:line="240" w:lineRule="auto"/>
              <w:jc w:val="center"/>
            </w:pPr>
            <w:r>
              <w:rPr>
                <w:rFonts w:ascii="Rosarivo" w:eastAsia="Rosarivo" w:hAnsi="Rosarivo" w:cs="Rosarivo"/>
                <w:b/>
                <w:color w:val="FFFFFF"/>
                <w:sz w:val="28"/>
                <w:szCs w:val="28"/>
              </w:rPr>
              <w:t>Date of birth</w:t>
            </w:r>
          </w:p>
        </w:tc>
        <w:tc>
          <w:tcPr>
            <w:tcW w:w="1980" w:type="dxa"/>
          </w:tcPr>
          <w:p w:rsidR="0009123D" w:rsidRDefault="0009123D">
            <w:pPr>
              <w:spacing w:after="0" w:line="240" w:lineRule="auto"/>
              <w:jc w:val="center"/>
            </w:pPr>
          </w:p>
        </w:tc>
        <w:tc>
          <w:tcPr>
            <w:tcW w:w="1845" w:type="dxa"/>
            <w:shd w:val="clear" w:color="auto" w:fill="7030A0"/>
          </w:tcPr>
          <w:p w:rsidR="0009123D" w:rsidRDefault="001F041D">
            <w:pPr>
              <w:spacing w:after="0" w:line="240" w:lineRule="auto"/>
              <w:jc w:val="center"/>
            </w:pPr>
            <w:r>
              <w:rPr>
                <w:rFonts w:ascii="Rosarivo" w:eastAsia="Rosarivo" w:hAnsi="Rosarivo" w:cs="Rosarivo"/>
                <w:b/>
                <w:color w:val="FFFFFF"/>
                <w:sz w:val="28"/>
                <w:szCs w:val="28"/>
              </w:rPr>
              <w:t>Place of birth</w:t>
            </w:r>
          </w:p>
        </w:tc>
        <w:tc>
          <w:tcPr>
            <w:tcW w:w="3570" w:type="dxa"/>
            <w:gridSpan w:val="2"/>
          </w:tcPr>
          <w:p w:rsidR="0009123D" w:rsidRDefault="0009123D">
            <w:pPr>
              <w:spacing w:after="0" w:line="240" w:lineRule="auto"/>
              <w:jc w:val="center"/>
            </w:pPr>
          </w:p>
        </w:tc>
      </w:tr>
      <w:tr w:rsidR="0009123D">
        <w:tc>
          <w:tcPr>
            <w:tcW w:w="3540" w:type="dxa"/>
            <w:shd w:val="clear" w:color="auto" w:fill="7030A0"/>
          </w:tcPr>
          <w:p w:rsidR="0009123D" w:rsidRDefault="001F041D">
            <w:pPr>
              <w:spacing w:after="0" w:line="240" w:lineRule="auto"/>
              <w:jc w:val="center"/>
            </w:pPr>
            <w:r>
              <w:rPr>
                <w:rFonts w:ascii="Rosarivo" w:eastAsia="Rosarivo" w:hAnsi="Rosarivo" w:cs="Rosarivo"/>
                <w:b/>
                <w:color w:val="FFFFFF"/>
                <w:sz w:val="28"/>
                <w:szCs w:val="28"/>
              </w:rPr>
              <w:t>Gender</w:t>
            </w:r>
          </w:p>
        </w:tc>
        <w:tc>
          <w:tcPr>
            <w:tcW w:w="7395" w:type="dxa"/>
            <w:gridSpan w:val="4"/>
          </w:tcPr>
          <w:p w:rsidR="0009123D" w:rsidRDefault="0009123D">
            <w:pPr>
              <w:spacing w:after="0" w:line="240" w:lineRule="auto"/>
              <w:jc w:val="center"/>
            </w:pPr>
          </w:p>
        </w:tc>
      </w:tr>
      <w:tr w:rsidR="0009123D">
        <w:trPr>
          <w:trHeight w:val="360"/>
        </w:trPr>
        <w:tc>
          <w:tcPr>
            <w:tcW w:w="3540" w:type="dxa"/>
            <w:shd w:val="clear" w:color="auto" w:fill="7030A0"/>
          </w:tcPr>
          <w:p w:rsidR="0009123D" w:rsidRDefault="001F041D">
            <w:pPr>
              <w:spacing w:after="0" w:line="240" w:lineRule="auto"/>
              <w:jc w:val="center"/>
            </w:pPr>
            <w:r>
              <w:rPr>
                <w:rFonts w:ascii="Rosarivo" w:eastAsia="Rosarivo" w:hAnsi="Rosarivo" w:cs="Rosarivo"/>
                <w:b/>
                <w:color w:val="FFFFFF"/>
                <w:sz w:val="28"/>
                <w:szCs w:val="28"/>
              </w:rPr>
              <w:t>Mobile telephone (incl. international dial code)</w:t>
            </w:r>
          </w:p>
        </w:tc>
        <w:tc>
          <w:tcPr>
            <w:tcW w:w="7395" w:type="dxa"/>
            <w:gridSpan w:val="4"/>
          </w:tcPr>
          <w:p w:rsidR="0009123D" w:rsidRDefault="0009123D">
            <w:pPr>
              <w:spacing w:after="0" w:line="240" w:lineRule="auto"/>
            </w:pPr>
          </w:p>
        </w:tc>
      </w:tr>
      <w:tr w:rsidR="0009123D">
        <w:trPr>
          <w:trHeight w:val="554"/>
        </w:trPr>
        <w:tc>
          <w:tcPr>
            <w:tcW w:w="3540" w:type="dxa"/>
            <w:shd w:val="clear" w:color="auto" w:fill="7030A0"/>
          </w:tcPr>
          <w:p w:rsidR="0009123D" w:rsidRDefault="001F041D">
            <w:pPr>
              <w:spacing w:after="0" w:line="240" w:lineRule="auto"/>
              <w:jc w:val="center"/>
            </w:pPr>
            <w:r>
              <w:rPr>
                <w:rFonts w:ascii="Rosarivo" w:eastAsia="Rosarivo" w:hAnsi="Rosarivo" w:cs="Rosarivo"/>
                <w:b/>
                <w:color w:val="FFFFFF"/>
                <w:sz w:val="28"/>
                <w:szCs w:val="28"/>
              </w:rPr>
              <w:t>E-mail</w:t>
            </w:r>
          </w:p>
        </w:tc>
        <w:tc>
          <w:tcPr>
            <w:tcW w:w="7395" w:type="dxa"/>
            <w:gridSpan w:val="4"/>
          </w:tcPr>
          <w:p w:rsidR="0009123D" w:rsidRDefault="0009123D">
            <w:pPr>
              <w:spacing w:after="0" w:line="240" w:lineRule="auto"/>
              <w:jc w:val="center"/>
            </w:pPr>
          </w:p>
        </w:tc>
      </w:tr>
      <w:tr w:rsidR="0009123D">
        <w:tc>
          <w:tcPr>
            <w:tcW w:w="3540" w:type="dxa"/>
            <w:shd w:val="clear" w:color="auto" w:fill="7030A0"/>
            <w:vAlign w:val="center"/>
          </w:tcPr>
          <w:p w:rsidR="0009123D" w:rsidRDefault="001F041D" w:rsidP="0011068E">
            <w:pPr>
              <w:spacing w:after="0" w:line="240" w:lineRule="auto"/>
              <w:jc w:val="center"/>
            </w:pPr>
            <w:r>
              <w:rPr>
                <w:rFonts w:ascii="Rosarivo" w:eastAsia="Rosarivo" w:hAnsi="Rosarivo" w:cs="Rosarivo"/>
                <w:b/>
                <w:color w:val="FFFFFF"/>
                <w:sz w:val="28"/>
                <w:szCs w:val="28"/>
              </w:rPr>
              <w:t>Level of English</w:t>
            </w:r>
          </w:p>
        </w:tc>
        <w:tc>
          <w:tcPr>
            <w:tcW w:w="7395" w:type="dxa"/>
            <w:gridSpan w:val="4"/>
          </w:tcPr>
          <w:p w:rsidR="0009123D" w:rsidRDefault="0009123D">
            <w:pPr>
              <w:widowControl w:val="0"/>
              <w:spacing w:after="0"/>
            </w:pPr>
          </w:p>
          <w:tbl>
            <w:tblPr>
              <w:tblStyle w:val="a"/>
              <w:tblW w:w="7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6"/>
              <w:gridCol w:w="2304"/>
              <w:gridCol w:w="1303"/>
              <w:gridCol w:w="1875"/>
            </w:tblGrid>
            <w:tr w:rsidR="0009123D">
              <w:trPr>
                <w:trHeight w:val="780"/>
              </w:trPr>
              <w:tc>
                <w:tcPr>
                  <w:tcW w:w="1966" w:type="dxa"/>
                </w:tcPr>
                <w:p w:rsidR="0009123D" w:rsidRDefault="001F041D">
                  <w:pPr>
                    <w:spacing w:after="0" w:line="240" w:lineRule="auto"/>
                  </w:pPr>
                  <w:r>
                    <w:rPr>
                      <w:rFonts w:ascii="Menlo Regular" w:eastAsia="Rosarivo" w:hAnsi="Menlo Regular" w:cs="Menlo Regular"/>
                      <w:b/>
                      <w:sz w:val="28"/>
                      <w:szCs w:val="28"/>
                    </w:rPr>
                    <w:t>☐</w:t>
                  </w:r>
                  <w:r>
                    <w:rPr>
                      <w:rFonts w:ascii="Rosarivo" w:eastAsia="Rosarivo" w:hAnsi="Rosarivo" w:cs="Rosarivo"/>
                      <w:b/>
                      <w:sz w:val="28"/>
                      <w:szCs w:val="28"/>
                    </w:rPr>
                    <w:t xml:space="preserve"> Basics          </w:t>
                  </w:r>
                </w:p>
              </w:tc>
              <w:tc>
                <w:tcPr>
                  <w:tcW w:w="2304" w:type="dxa"/>
                </w:tcPr>
                <w:p w:rsidR="0009123D" w:rsidRDefault="001F041D" w:rsidP="001F041D">
                  <w:pPr>
                    <w:spacing w:after="0" w:line="240" w:lineRule="auto"/>
                  </w:pPr>
                  <w:bookmarkStart w:id="1" w:name="h.gjdgxs" w:colFirst="0" w:colLast="0"/>
                  <w:bookmarkEnd w:id="1"/>
                  <w:r>
                    <w:rPr>
                      <w:rFonts w:ascii="MS Mincho" w:eastAsia="MS Mincho" w:hAnsi="MS Mincho" w:cs="MS Mincho" w:hint="eastAsia"/>
                      <w:b/>
                      <w:sz w:val="28"/>
                      <w:szCs w:val="28"/>
                    </w:rPr>
                    <w:t>☐</w:t>
                  </w:r>
                  <w:r>
                    <w:rPr>
                      <w:rFonts w:ascii="Rosarivo" w:eastAsia="Rosarivo" w:hAnsi="Rosarivo" w:cs="Rosarivo"/>
                      <w:b/>
                      <w:sz w:val="28"/>
                      <w:szCs w:val="28"/>
                    </w:rPr>
                    <w:t xml:space="preserve"> Intermediate</w:t>
                  </w:r>
                </w:p>
              </w:tc>
              <w:tc>
                <w:tcPr>
                  <w:tcW w:w="1303" w:type="dxa"/>
                </w:tcPr>
                <w:p w:rsidR="0009123D" w:rsidRDefault="001F041D">
                  <w:pPr>
                    <w:spacing w:after="0" w:line="240" w:lineRule="auto"/>
                  </w:pPr>
                  <w:r>
                    <w:rPr>
                      <w:rFonts w:ascii="Menlo Regular" w:eastAsia="Rosarivo" w:hAnsi="Menlo Regular" w:cs="Menlo Regular"/>
                      <w:b/>
                      <w:sz w:val="28"/>
                      <w:szCs w:val="28"/>
                    </w:rPr>
                    <w:t>☐</w:t>
                  </w:r>
                  <w:r>
                    <w:rPr>
                      <w:rFonts w:ascii="Rosarivo" w:eastAsia="Rosarivo" w:hAnsi="Rosarivo" w:cs="Rosarivo"/>
                      <w:b/>
                      <w:sz w:val="28"/>
                      <w:szCs w:val="28"/>
                    </w:rPr>
                    <w:t xml:space="preserve"> Good</w:t>
                  </w:r>
                  <w:r>
                    <w:rPr>
                      <w:rFonts w:ascii="Rosarivo" w:eastAsia="Rosarivo" w:hAnsi="Rosarivo" w:cs="Rosarivo"/>
                      <w:b/>
                      <w:sz w:val="28"/>
                      <w:szCs w:val="28"/>
                    </w:rPr>
                    <w:br/>
                  </w:r>
                </w:p>
              </w:tc>
              <w:tc>
                <w:tcPr>
                  <w:tcW w:w="1875" w:type="dxa"/>
                </w:tcPr>
                <w:p w:rsidR="0009123D" w:rsidRDefault="001F041D">
                  <w:pPr>
                    <w:spacing w:after="0" w:line="240" w:lineRule="auto"/>
                  </w:pPr>
                  <w:r>
                    <w:rPr>
                      <w:rFonts w:ascii="Menlo Regular" w:eastAsia="Rosarivo" w:hAnsi="Menlo Regular" w:cs="Menlo Regular"/>
                      <w:b/>
                      <w:sz w:val="28"/>
                      <w:szCs w:val="28"/>
                    </w:rPr>
                    <w:t>☐</w:t>
                  </w:r>
                  <w:r>
                    <w:rPr>
                      <w:rFonts w:ascii="Rosarivo" w:eastAsia="Rosarivo" w:hAnsi="Rosarivo" w:cs="Rosarivo"/>
                      <w:b/>
                      <w:sz w:val="28"/>
                      <w:szCs w:val="28"/>
                    </w:rPr>
                    <w:t xml:space="preserve"> Fluent</w:t>
                  </w:r>
                </w:p>
              </w:tc>
            </w:tr>
          </w:tbl>
          <w:p w:rsidR="0009123D" w:rsidRDefault="001F041D">
            <w:pPr>
              <w:spacing w:after="0" w:line="240" w:lineRule="auto"/>
            </w:pPr>
            <w:r>
              <w:rPr>
                <w:rFonts w:ascii="Rosarivo" w:eastAsia="Rosarivo" w:hAnsi="Rosarivo" w:cs="Rosarivo"/>
                <w:b/>
                <w:i/>
                <w:sz w:val="28"/>
                <w:szCs w:val="28"/>
              </w:rPr>
              <w:t xml:space="preserve">It is important for the organizers to be able to set the English level of the entire project group </w:t>
            </w:r>
          </w:p>
        </w:tc>
      </w:tr>
      <w:tr w:rsidR="0009123D">
        <w:trPr>
          <w:trHeight w:val="420"/>
        </w:trPr>
        <w:tc>
          <w:tcPr>
            <w:tcW w:w="3540" w:type="dxa"/>
            <w:shd w:val="clear" w:color="auto" w:fill="7030A0"/>
          </w:tcPr>
          <w:p w:rsidR="0009123D" w:rsidRDefault="001F041D">
            <w:pPr>
              <w:spacing w:after="0" w:line="240" w:lineRule="auto"/>
              <w:jc w:val="center"/>
            </w:pPr>
            <w:r>
              <w:rPr>
                <w:rFonts w:ascii="Rosarivo" w:eastAsia="Rosarivo" w:hAnsi="Rosarivo" w:cs="Rosarivo"/>
                <w:b/>
                <w:color w:val="FFFFFF"/>
                <w:sz w:val="28"/>
                <w:szCs w:val="28"/>
              </w:rPr>
              <w:t>Occupation</w:t>
            </w:r>
          </w:p>
        </w:tc>
        <w:tc>
          <w:tcPr>
            <w:tcW w:w="7395" w:type="dxa"/>
            <w:gridSpan w:val="4"/>
          </w:tcPr>
          <w:p w:rsidR="0009123D" w:rsidRDefault="0009123D">
            <w:pPr>
              <w:spacing w:after="0" w:line="240" w:lineRule="auto"/>
              <w:jc w:val="center"/>
            </w:pPr>
          </w:p>
        </w:tc>
      </w:tr>
      <w:tr w:rsidR="0009123D">
        <w:tc>
          <w:tcPr>
            <w:tcW w:w="3540" w:type="dxa"/>
            <w:shd w:val="clear" w:color="auto" w:fill="7030A0"/>
          </w:tcPr>
          <w:p w:rsidR="0009123D" w:rsidRDefault="001F041D">
            <w:pPr>
              <w:spacing w:after="0" w:line="240" w:lineRule="auto"/>
              <w:jc w:val="center"/>
            </w:pPr>
            <w:r>
              <w:rPr>
                <w:rFonts w:ascii="Rosarivo" w:eastAsia="Rosarivo" w:hAnsi="Rosarivo" w:cs="Rosarivo"/>
                <w:b/>
                <w:color w:val="FFFFFF"/>
                <w:sz w:val="28"/>
                <w:szCs w:val="28"/>
              </w:rPr>
              <w:t>Name of the NGO you represent</w:t>
            </w:r>
          </w:p>
        </w:tc>
        <w:tc>
          <w:tcPr>
            <w:tcW w:w="7395" w:type="dxa"/>
            <w:gridSpan w:val="4"/>
          </w:tcPr>
          <w:p w:rsidR="0009123D" w:rsidRDefault="0009123D">
            <w:pPr>
              <w:spacing w:after="0" w:line="240" w:lineRule="auto"/>
              <w:jc w:val="center"/>
            </w:pPr>
          </w:p>
        </w:tc>
      </w:tr>
      <w:tr w:rsidR="0009123D">
        <w:trPr>
          <w:trHeight w:val="968"/>
        </w:trPr>
        <w:tc>
          <w:tcPr>
            <w:tcW w:w="3540" w:type="dxa"/>
            <w:shd w:val="clear" w:color="auto" w:fill="7030A0"/>
            <w:vAlign w:val="center"/>
          </w:tcPr>
          <w:p w:rsidR="0009123D" w:rsidRDefault="001F041D" w:rsidP="0011068E">
            <w:pPr>
              <w:spacing w:after="0" w:line="240" w:lineRule="auto"/>
              <w:jc w:val="center"/>
            </w:pPr>
            <w:r>
              <w:rPr>
                <w:rFonts w:ascii="Rosarivo" w:eastAsia="Rosarivo" w:hAnsi="Rosarivo" w:cs="Rosarivo"/>
                <w:b/>
                <w:color w:val="FFFFFF"/>
                <w:sz w:val="28"/>
                <w:szCs w:val="28"/>
              </w:rPr>
              <w:t>Why did you decide to join this project?</w:t>
            </w:r>
          </w:p>
        </w:tc>
        <w:tc>
          <w:tcPr>
            <w:tcW w:w="7395" w:type="dxa"/>
            <w:gridSpan w:val="4"/>
          </w:tcPr>
          <w:p w:rsidR="0009123D" w:rsidRDefault="0009123D" w:rsidP="00AF5866"/>
        </w:tc>
      </w:tr>
      <w:tr w:rsidR="0009123D">
        <w:trPr>
          <w:trHeight w:val="960"/>
        </w:trPr>
        <w:tc>
          <w:tcPr>
            <w:tcW w:w="3540" w:type="dxa"/>
            <w:shd w:val="clear" w:color="auto" w:fill="7030A0"/>
          </w:tcPr>
          <w:p w:rsidR="0009123D" w:rsidRDefault="001F041D">
            <w:pPr>
              <w:spacing w:after="0" w:line="240" w:lineRule="auto"/>
              <w:jc w:val="center"/>
            </w:pPr>
            <w:r>
              <w:rPr>
                <w:rFonts w:ascii="Rosarivo" w:eastAsia="Rosarivo" w:hAnsi="Rosarivo" w:cs="Rosarivo"/>
                <w:b/>
                <w:color w:val="FFFFFF"/>
                <w:sz w:val="28"/>
                <w:szCs w:val="28"/>
              </w:rPr>
              <w:t>When the project ends, how would you share what you’ve learned?</w:t>
            </w:r>
          </w:p>
        </w:tc>
        <w:tc>
          <w:tcPr>
            <w:tcW w:w="7395" w:type="dxa"/>
            <w:gridSpan w:val="4"/>
          </w:tcPr>
          <w:p w:rsidR="0009123D" w:rsidRPr="00D77A15" w:rsidRDefault="0009123D" w:rsidP="00D77A15">
            <w:pPr>
              <w:spacing w:after="0" w:line="240" w:lineRule="auto"/>
              <w:jc w:val="both"/>
              <w:rPr>
                <w:sz w:val="24"/>
                <w:szCs w:val="24"/>
              </w:rPr>
            </w:pPr>
          </w:p>
        </w:tc>
      </w:tr>
      <w:tr w:rsidR="0011068E">
        <w:tc>
          <w:tcPr>
            <w:tcW w:w="3540" w:type="dxa"/>
            <w:shd w:val="clear" w:color="auto" w:fill="7030A0"/>
          </w:tcPr>
          <w:p w:rsidR="0011068E" w:rsidRPr="0011068E" w:rsidRDefault="0012455D" w:rsidP="00E71A12">
            <w:pPr>
              <w:spacing w:after="0" w:line="240" w:lineRule="auto"/>
              <w:jc w:val="center"/>
              <w:rPr>
                <w:rFonts w:ascii="Rosarivo" w:hAnsi="Rosarivo"/>
                <w:b/>
                <w:color w:val="FFFFFF"/>
                <w:sz w:val="24"/>
                <w:szCs w:val="24"/>
              </w:rPr>
            </w:pPr>
            <w:r w:rsidRPr="0012455D">
              <w:rPr>
                <w:rFonts w:ascii="Rosarivo" w:hAnsi="Rosarivo"/>
                <w:b/>
                <w:color w:val="FFFFFF"/>
                <w:sz w:val="28"/>
                <w:szCs w:val="24"/>
              </w:rPr>
              <w:t>What do you expect, want to happen/discover during the project?</w:t>
            </w:r>
            <w:r w:rsidRPr="0012455D">
              <w:rPr>
                <w:rFonts w:ascii="Rosarivo" w:hAnsi="Rosarivo"/>
                <w:b/>
                <w:color w:val="FFFFFF"/>
                <w:sz w:val="28"/>
                <w:szCs w:val="24"/>
              </w:rPr>
              <w:tab/>
            </w:r>
          </w:p>
        </w:tc>
        <w:tc>
          <w:tcPr>
            <w:tcW w:w="7395" w:type="dxa"/>
            <w:gridSpan w:val="4"/>
          </w:tcPr>
          <w:p w:rsidR="0011068E" w:rsidRDefault="0011068E" w:rsidP="00E71A12">
            <w:pPr>
              <w:spacing w:after="0" w:line="240" w:lineRule="auto"/>
              <w:jc w:val="both"/>
              <w:rPr>
                <w:rFonts w:ascii="Times New Roman" w:hAnsi="Times New Roman"/>
                <w:b/>
                <w:sz w:val="28"/>
                <w:szCs w:val="28"/>
              </w:rPr>
            </w:pPr>
          </w:p>
          <w:p w:rsidR="0011068E" w:rsidRDefault="0011068E" w:rsidP="00E71A12">
            <w:pPr>
              <w:spacing w:after="0" w:line="240" w:lineRule="auto"/>
              <w:jc w:val="both"/>
              <w:rPr>
                <w:rFonts w:ascii="Times New Roman" w:hAnsi="Times New Roman"/>
                <w:b/>
                <w:sz w:val="28"/>
                <w:szCs w:val="28"/>
              </w:rPr>
            </w:pPr>
          </w:p>
          <w:p w:rsidR="0011068E" w:rsidRDefault="0011068E" w:rsidP="00E71A12">
            <w:pPr>
              <w:spacing w:after="0" w:line="240" w:lineRule="auto"/>
              <w:jc w:val="both"/>
              <w:rPr>
                <w:rFonts w:ascii="Times New Roman" w:hAnsi="Times New Roman"/>
                <w:b/>
                <w:sz w:val="28"/>
                <w:szCs w:val="28"/>
              </w:rPr>
            </w:pPr>
          </w:p>
          <w:p w:rsidR="0011068E" w:rsidRPr="00887456" w:rsidRDefault="0011068E" w:rsidP="00E71A12">
            <w:pPr>
              <w:spacing w:after="0" w:line="240" w:lineRule="auto"/>
              <w:jc w:val="both"/>
              <w:rPr>
                <w:rFonts w:ascii="Times New Roman" w:hAnsi="Times New Roman"/>
                <w:b/>
                <w:sz w:val="28"/>
                <w:szCs w:val="28"/>
              </w:rPr>
            </w:pPr>
          </w:p>
        </w:tc>
      </w:tr>
      <w:tr w:rsidR="0011068E">
        <w:tc>
          <w:tcPr>
            <w:tcW w:w="3540" w:type="dxa"/>
            <w:shd w:val="clear" w:color="auto" w:fill="7030A0"/>
            <w:vAlign w:val="center"/>
          </w:tcPr>
          <w:p w:rsidR="0011068E" w:rsidRDefault="0011068E" w:rsidP="0011068E">
            <w:pPr>
              <w:spacing w:after="0" w:line="240" w:lineRule="auto"/>
              <w:jc w:val="center"/>
            </w:pPr>
            <w:r>
              <w:rPr>
                <w:rFonts w:ascii="Rosarivo" w:eastAsia="Rosarivo" w:hAnsi="Rosarivo" w:cs="Rosarivo"/>
                <w:b/>
                <w:color w:val="FFFFFF"/>
                <w:sz w:val="28"/>
                <w:szCs w:val="28"/>
              </w:rPr>
              <w:t>Fewer opportunities*</w:t>
            </w:r>
          </w:p>
        </w:tc>
        <w:tc>
          <w:tcPr>
            <w:tcW w:w="7395" w:type="dxa"/>
            <w:gridSpan w:val="4"/>
          </w:tcPr>
          <w:p w:rsidR="0011068E" w:rsidRDefault="0011068E">
            <w:pPr>
              <w:spacing w:after="0"/>
            </w:pPr>
            <w:r>
              <w:rPr>
                <w:rFonts w:ascii="Times New Roman" w:eastAsia="Times New Roman" w:hAnsi="Times New Roman" w:cs="Times New Roman"/>
                <w:sz w:val="28"/>
                <w:szCs w:val="28"/>
              </w:rPr>
              <w:t>Check and detail the fewer opportunities that you are facing:</w:t>
            </w:r>
          </w:p>
          <w:p w:rsidR="0011068E" w:rsidRDefault="0011068E">
            <w:pPr>
              <w:spacing w:after="0"/>
              <w:jc w:val="center"/>
            </w:pPr>
            <w:r>
              <w:rPr>
                <w:rFonts w:ascii="Menlo Regular" w:eastAsia="Times New Roman" w:hAnsi="Menlo Regular" w:cs="Menlo Regular"/>
                <w:b/>
                <w:sz w:val="24"/>
                <w:szCs w:val="24"/>
              </w:rPr>
              <w:t>☐</w:t>
            </w:r>
            <w:r>
              <w:rPr>
                <w:rFonts w:ascii="Times New Roman" w:eastAsia="Times New Roman" w:hAnsi="Times New Roman" w:cs="Times New Roman"/>
                <w:b/>
                <w:sz w:val="24"/>
                <w:szCs w:val="24"/>
              </w:rPr>
              <w:t xml:space="preserve"> Social obstacles  </w:t>
            </w:r>
            <w:r>
              <w:rPr>
                <w:rFonts w:ascii="Menlo Regular" w:eastAsia="Times New Roman" w:hAnsi="Menlo Regular" w:cs="Menlo Regular"/>
                <w:b/>
                <w:sz w:val="24"/>
                <w:szCs w:val="24"/>
              </w:rPr>
              <w:t>☐</w:t>
            </w:r>
            <w:r>
              <w:rPr>
                <w:rFonts w:ascii="Times New Roman" w:eastAsia="Times New Roman" w:hAnsi="Times New Roman" w:cs="Times New Roman"/>
                <w:b/>
                <w:sz w:val="24"/>
                <w:szCs w:val="24"/>
              </w:rPr>
              <w:t xml:space="preserve"> Economic obstacles </w:t>
            </w:r>
            <w:r>
              <w:rPr>
                <w:rFonts w:ascii="Menlo Regular" w:eastAsia="Times New Roman" w:hAnsi="Menlo Regular" w:cs="Menlo Regular"/>
                <w:b/>
                <w:sz w:val="24"/>
                <w:szCs w:val="24"/>
              </w:rPr>
              <w:t>☐</w:t>
            </w:r>
            <w:r>
              <w:rPr>
                <w:rFonts w:ascii="Times New Roman" w:eastAsia="Times New Roman" w:hAnsi="Times New Roman" w:cs="Times New Roman"/>
                <w:b/>
                <w:sz w:val="24"/>
                <w:szCs w:val="24"/>
              </w:rPr>
              <w:t xml:space="preserve"> Disability </w:t>
            </w:r>
          </w:p>
          <w:p w:rsidR="0011068E" w:rsidRDefault="0011068E">
            <w:pPr>
              <w:spacing w:after="0"/>
              <w:jc w:val="center"/>
            </w:pPr>
            <w:r>
              <w:rPr>
                <w:rFonts w:ascii="Menlo Regular" w:eastAsia="Times New Roman" w:hAnsi="Menlo Regular" w:cs="Menlo Regular"/>
                <w:b/>
                <w:sz w:val="24"/>
                <w:szCs w:val="24"/>
              </w:rPr>
              <w:t>☐</w:t>
            </w:r>
            <w:r>
              <w:rPr>
                <w:rFonts w:ascii="Times New Roman" w:eastAsia="Times New Roman" w:hAnsi="Times New Roman" w:cs="Times New Roman"/>
                <w:b/>
                <w:sz w:val="24"/>
                <w:szCs w:val="24"/>
              </w:rPr>
              <w:t xml:space="preserve"> Educational difficulties </w:t>
            </w:r>
            <w:r>
              <w:rPr>
                <w:rFonts w:ascii="Menlo Regular" w:eastAsia="Times New Roman" w:hAnsi="Menlo Regular" w:cs="Menlo Regular"/>
                <w:b/>
                <w:sz w:val="24"/>
                <w:szCs w:val="24"/>
              </w:rPr>
              <w:t>☐</w:t>
            </w:r>
            <w:r>
              <w:rPr>
                <w:rFonts w:ascii="Times New Roman" w:eastAsia="Times New Roman" w:hAnsi="Times New Roman" w:cs="Times New Roman"/>
                <w:b/>
                <w:sz w:val="24"/>
                <w:szCs w:val="24"/>
              </w:rPr>
              <w:t xml:space="preserve"> Cultural differences </w:t>
            </w:r>
          </w:p>
          <w:p w:rsidR="0011068E" w:rsidRDefault="0011068E">
            <w:pPr>
              <w:spacing w:after="0"/>
              <w:jc w:val="center"/>
            </w:pPr>
            <w:r>
              <w:rPr>
                <w:rFonts w:ascii="Menlo Regular" w:eastAsia="Times New Roman" w:hAnsi="Menlo Regular" w:cs="Menlo Regular"/>
                <w:b/>
                <w:sz w:val="24"/>
                <w:szCs w:val="24"/>
              </w:rPr>
              <w:t>☐</w:t>
            </w:r>
            <w:r>
              <w:rPr>
                <w:rFonts w:ascii="Times New Roman" w:eastAsia="Times New Roman" w:hAnsi="Times New Roman" w:cs="Times New Roman"/>
                <w:b/>
                <w:sz w:val="24"/>
                <w:szCs w:val="24"/>
              </w:rPr>
              <w:t xml:space="preserve"> Health problems </w:t>
            </w:r>
          </w:p>
          <w:p w:rsidR="0011068E" w:rsidRDefault="0011068E">
            <w:pPr>
              <w:spacing w:after="0"/>
              <w:jc w:val="center"/>
            </w:pPr>
            <w:r>
              <w:rPr>
                <w:rFonts w:ascii="Menlo Regular" w:eastAsia="Times New Roman" w:hAnsi="Menlo Regular" w:cs="Menlo Regular"/>
                <w:b/>
                <w:sz w:val="24"/>
                <w:szCs w:val="24"/>
              </w:rPr>
              <w:t>☐</w:t>
            </w:r>
            <w:r>
              <w:rPr>
                <w:rFonts w:ascii="Times New Roman" w:eastAsia="Times New Roman" w:hAnsi="Times New Roman" w:cs="Times New Roman"/>
                <w:b/>
                <w:sz w:val="24"/>
                <w:szCs w:val="24"/>
              </w:rPr>
              <w:t xml:space="preserve"> Geographical obstacles </w:t>
            </w:r>
            <w:r>
              <w:rPr>
                <w:rFonts w:ascii="Menlo Regular" w:eastAsia="Times New Roman" w:hAnsi="Menlo Regular" w:cs="Menlo Regular"/>
                <w:b/>
                <w:sz w:val="24"/>
                <w:szCs w:val="24"/>
              </w:rPr>
              <w:t>☐</w:t>
            </w:r>
            <w:r>
              <w:rPr>
                <w:rFonts w:ascii="Times New Roman" w:eastAsia="Times New Roman" w:hAnsi="Times New Roman" w:cs="Times New Roman"/>
                <w:b/>
                <w:sz w:val="24"/>
                <w:szCs w:val="24"/>
              </w:rPr>
              <w:t xml:space="preserve"> +Others-mention:</w:t>
            </w:r>
          </w:p>
        </w:tc>
      </w:tr>
      <w:tr w:rsidR="0011068E">
        <w:trPr>
          <w:trHeight w:val="1706"/>
        </w:trPr>
        <w:tc>
          <w:tcPr>
            <w:tcW w:w="3540" w:type="dxa"/>
            <w:shd w:val="clear" w:color="auto" w:fill="7030A0"/>
          </w:tcPr>
          <w:p w:rsidR="0011068E" w:rsidRPr="001F041D" w:rsidRDefault="0011068E">
            <w:pPr>
              <w:spacing w:after="0" w:line="240" w:lineRule="auto"/>
              <w:jc w:val="center"/>
              <w:rPr>
                <w:sz w:val="24"/>
                <w:szCs w:val="24"/>
              </w:rPr>
            </w:pPr>
            <w:r w:rsidRPr="001F041D">
              <w:rPr>
                <w:rFonts w:ascii="Rosarivo" w:eastAsia="Rosarivo" w:hAnsi="Rosarivo" w:cs="Rosarivo"/>
                <w:b/>
                <w:color w:val="FFFFFF"/>
                <w:sz w:val="24"/>
                <w:szCs w:val="24"/>
              </w:rPr>
              <w:t>Emergency Contact Details: who should we contact in case of emergency?</w:t>
            </w:r>
          </w:p>
          <w:p w:rsidR="0011068E" w:rsidRDefault="0011068E">
            <w:pPr>
              <w:spacing w:after="0" w:line="240" w:lineRule="auto"/>
              <w:jc w:val="center"/>
            </w:pPr>
            <w:r w:rsidRPr="001F041D">
              <w:rPr>
                <w:rFonts w:ascii="Rosarivo" w:eastAsia="Rosarivo" w:hAnsi="Rosarivo" w:cs="Rosarivo"/>
                <w:b/>
                <w:color w:val="FFFFFF"/>
                <w:sz w:val="24"/>
                <w:szCs w:val="24"/>
              </w:rPr>
              <w:t>(name, phone,</w:t>
            </w:r>
            <w:r w:rsidRPr="001F041D">
              <w:rPr>
                <w:rFonts w:ascii="Times New Roman" w:eastAsia="Times New Roman" w:hAnsi="Times New Roman" w:cs="Times New Roman"/>
                <w:b/>
                <w:color w:val="FFFFFF"/>
                <w:sz w:val="24"/>
                <w:szCs w:val="24"/>
              </w:rPr>
              <w:t xml:space="preserve"> </w:t>
            </w:r>
            <w:r w:rsidRPr="001F041D">
              <w:rPr>
                <w:rFonts w:ascii="Rosarivo" w:eastAsia="Rosarivo" w:hAnsi="Rosarivo" w:cs="Rosarivo"/>
                <w:b/>
                <w:color w:val="FFFFFF"/>
                <w:sz w:val="24"/>
                <w:szCs w:val="24"/>
              </w:rPr>
              <w:t>language spoken)</w:t>
            </w:r>
          </w:p>
        </w:tc>
        <w:tc>
          <w:tcPr>
            <w:tcW w:w="7395" w:type="dxa"/>
            <w:gridSpan w:val="4"/>
          </w:tcPr>
          <w:p w:rsidR="0011068E" w:rsidRDefault="0011068E"/>
        </w:tc>
      </w:tr>
    </w:tbl>
    <w:p w:rsidR="0009123D" w:rsidRDefault="0009123D" w:rsidP="002244C6">
      <w:pPr>
        <w:shd w:val="clear" w:color="auto" w:fill="FFFFFF" w:themeFill="background1"/>
        <w:spacing w:after="0"/>
      </w:pPr>
    </w:p>
    <w:tbl>
      <w:tblPr>
        <w:tblStyle w:val="a1"/>
        <w:tblW w:w="1093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35"/>
      </w:tblGrid>
      <w:tr w:rsidR="0009123D">
        <w:trPr>
          <w:trHeight w:val="194"/>
        </w:trPr>
        <w:tc>
          <w:tcPr>
            <w:tcW w:w="10935" w:type="dxa"/>
          </w:tcPr>
          <w:p w:rsidR="0009123D" w:rsidRPr="002244C6" w:rsidRDefault="0009123D" w:rsidP="002244C6">
            <w:pPr>
              <w:shd w:val="clear" w:color="auto" w:fill="FFFFFF" w:themeFill="background1"/>
              <w:spacing w:after="0"/>
              <w:jc w:val="center"/>
              <w:rPr>
                <w:b/>
              </w:rPr>
            </w:pPr>
          </w:p>
        </w:tc>
      </w:tr>
      <w:tr w:rsidR="0009123D">
        <w:tc>
          <w:tcPr>
            <w:tcW w:w="10935" w:type="dxa"/>
            <w:tcBorders>
              <w:top w:val="nil"/>
              <w:left w:val="nil"/>
              <w:bottom w:val="nil"/>
              <w:right w:val="nil"/>
            </w:tcBorders>
          </w:tcPr>
          <w:p w:rsidR="002244C6" w:rsidRDefault="002244C6">
            <w:pPr>
              <w:spacing w:after="0" w:line="240" w:lineRule="auto"/>
              <w:jc w:val="both"/>
              <w:rPr>
                <w:rFonts w:ascii="Times New Roman" w:eastAsia="Times New Roman" w:hAnsi="Times New Roman" w:cs="Times New Roman"/>
                <w:b/>
                <w:i/>
                <w:sz w:val="24"/>
                <w:szCs w:val="24"/>
              </w:rPr>
            </w:pPr>
          </w:p>
          <w:p w:rsidR="0009123D" w:rsidRDefault="001F041D">
            <w:pPr>
              <w:spacing w:after="0" w:line="240" w:lineRule="auto"/>
              <w:jc w:val="both"/>
            </w:pPr>
            <w:r>
              <w:rPr>
                <w:rFonts w:ascii="Times New Roman" w:eastAsia="Times New Roman" w:hAnsi="Times New Roman" w:cs="Times New Roman"/>
                <w:b/>
                <w:i/>
                <w:sz w:val="24"/>
                <w:szCs w:val="24"/>
              </w:rPr>
              <w:t xml:space="preserve">*The disabilities are conditions that do not affect negatively your selection for the project. Our specific project aims at social inclusion; therefore we give priority to youngsters with fewer opportunities. What each participant declares in the form is taken for granted (not checked) and it’s kept confidential only for the organizers and the NA. </w:t>
            </w:r>
            <w:r>
              <w:t xml:space="preserve"> </w:t>
            </w:r>
            <w:r>
              <w:rPr>
                <w:rFonts w:ascii="Times New Roman" w:eastAsia="Times New Roman" w:hAnsi="Times New Roman" w:cs="Times New Roman"/>
                <w:b/>
                <w:i/>
                <w:sz w:val="24"/>
                <w:szCs w:val="24"/>
              </w:rPr>
              <w:t xml:space="preserve">Check the one(s) that represent you and give a short comment on it, if you </w:t>
            </w:r>
            <w:proofErr w:type="spellStart"/>
            <w:r>
              <w:rPr>
                <w:rFonts w:ascii="Times New Roman" w:eastAsia="Times New Roman" w:hAnsi="Times New Roman" w:cs="Times New Roman"/>
                <w:b/>
                <w:i/>
                <w:sz w:val="24"/>
                <w:szCs w:val="24"/>
              </w:rPr>
              <w:t>please.You</w:t>
            </w:r>
            <w:proofErr w:type="spellEnd"/>
            <w:r>
              <w:rPr>
                <w:rFonts w:ascii="Times New Roman" w:eastAsia="Times New Roman" w:hAnsi="Times New Roman" w:cs="Times New Roman"/>
                <w:b/>
                <w:i/>
                <w:sz w:val="24"/>
                <w:szCs w:val="24"/>
              </w:rPr>
              <w:t xml:space="preserve"> can find the detailed explanation below:</w:t>
            </w:r>
          </w:p>
          <w:p w:rsidR="0009123D" w:rsidRDefault="001F041D">
            <w:pPr>
              <w:spacing w:after="0" w:line="240" w:lineRule="auto"/>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Social obstacles</w:t>
            </w:r>
            <w:r>
              <w:rPr>
                <w:rFonts w:ascii="Times New Roman" w:eastAsia="Times New Roman" w:hAnsi="Times New Roman" w:cs="Times New Roman"/>
                <w:sz w:val="24"/>
                <w:szCs w:val="24"/>
              </w:rPr>
              <w:t>: young people facing discrimination because of gender, ethnicity, religion, sexual orientation, disability, etc.; young people with limited social skills or anti-social or risky sexual behavior; young people in a precarious situation; (ex-)offenders, (ex-)drug or alcohol abusers; young and/or single parents; orphans; young people from broken families.</w:t>
            </w:r>
          </w:p>
          <w:p w:rsidR="0009123D" w:rsidRDefault="001F041D">
            <w:pPr>
              <w:spacing w:after="0" w:line="240" w:lineRule="auto"/>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Economic obstacles</w:t>
            </w:r>
            <w:r>
              <w:rPr>
                <w:rFonts w:ascii="Times New Roman" w:eastAsia="Times New Roman" w:hAnsi="Times New Roman" w:cs="Times New Roman"/>
                <w:sz w:val="24"/>
                <w:szCs w:val="24"/>
              </w:rPr>
              <w:t>: young people with a low standard of living, low income, dependence on social welfare system; in long-term unemployment or poverty; young people who are homeless, young people in debt or with financial problems.</w:t>
            </w:r>
          </w:p>
          <w:p w:rsidR="0009123D" w:rsidRDefault="001F041D">
            <w:pPr>
              <w:spacing w:after="0" w:line="240" w:lineRule="auto"/>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Disability</w:t>
            </w:r>
            <w:r>
              <w:rPr>
                <w:rFonts w:ascii="Times New Roman" w:eastAsia="Times New Roman" w:hAnsi="Times New Roman" w:cs="Times New Roman"/>
                <w:sz w:val="24"/>
                <w:szCs w:val="24"/>
              </w:rPr>
              <w:t>: young people with mental (intellectual, cognitive, learning), physical, sensory or other disabilities.</w:t>
            </w:r>
          </w:p>
          <w:p w:rsidR="0009123D" w:rsidRDefault="001F041D">
            <w:pPr>
              <w:spacing w:after="0"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Educational difficulties</w:t>
            </w:r>
            <w:r>
              <w:rPr>
                <w:rFonts w:ascii="Times New Roman" w:eastAsia="Times New Roman" w:hAnsi="Times New Roman" w:cs="Times New Roman"/>
                <w:sz w:val="24"/>
                <w:szCs w:val="24"/>
              </w:rPr>
              <w:t>: young people with learning difficulties; early school-leavers and school dropouts; lower qualified persons; young people with poor school performance.</w:t>
            </w:r>
          </w:p>
          <w:p w:rsidR="0009123D" w:rsidRDefault="001F041D">
            <w:pPr>
              <w:spacing w:after="0"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Cultural differences:</w:t>
            </w:r>
            <w:r>
              <w:rPr>
                <w:rFonts w:ascii="Times New Roman" w:eastAsia="Times New Roman" w:hAnsi="Times New Roman" w:cs="Times New Roman"/>
                <w:sz w:val="24"/>
                <w:szCs w:val="24"/>
              </w:rPr>
              <w:t xml:space="preserve"> young immigrants or refugees or descendants from immigrant or refugee families; young people belonging to a national or ethnic minority; young people with linguistic adaptation and cultural inclusion problems.</w:t>
            </w:r>
          </w:p>
          <w:p w:rsidR="0009123D" w:rsidRDefault="001F041D">
            <w:pPr>
              <w:spacing w:after="0"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Health problems</w:t>
            </w:r>
            <w:r>
              <w:rPr>
                <w:rFonts w:ascii="Times New Roman" w:eastAsia="Times New Roman" w:hAnsi="Times New Roman" w:cs="Times New Roman"/>
                <w:sz w:val="24"/>
                <w:szCs w:val="24"/>
              </w:rPr>
              <w:t>: young people with chronic health problems, severe illnesses or psychiatric conditions; young people with mental health problems.</w:t>
            </w:r>
          </w:p>
          <w:p w:rsidR="0009123D" w:rsidRDefault="001F041D">
            <w:pPr>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Geographical obstacles</w:t>
            </w:r>
            <w:r>
              <w:rPr>
                <w:rFonts w:ascii="Times New Roman" w:eastAsia="Times New Roman" w:hAnsi="Times New Roman" w:cs="Times New Roman"/>
                <w:sz w:val="24"/>
                <w:szCs w:val="24"/>
              </w:rPr>
              <w:t>: young people from remote or rural areas; young people living on small islands or peripheral regions; young people from urban problem zones; young people from less serviced areas (limited public transport, poor facilities, abandoned villages).</w:t>
            </w:r>
            <w:r>
              <w:rPr>
                <w:rFonts w:ascii="Times New Roman" w:eastAsia="Times New Roman" w:hAnsi="Times New Roman" w:cs="Times New Roman"/>
                <w:b/>
                <w:sz w:val="28"/>
                <w:szCs w:val="28"/>
              </w:rPr>
              <w:t xml:space="preserve"> </w:t>
            </w:r>
          </w:p>
          <w:p w:rsidR="0009123D" w:rsidRDefault="001F041D" w:rsidP="007B62AA">
            <w:pPr>
              <w:jc w:val="both"/>
            </w:pPr>
            <w:r>
              <w:rPr>
                <w:rFonts w:ascii="Times New Roman" w:eastAsia="Times New Roman" w:hAnsi="Times New Roman" w:cs="Times New Roman"/>
                <w:b/>
                <w:sz w:val="28"/>
                <w:szCs w:val="28"/>
              </w:rPr>
              <w:t xml:space="preserve">Please return to </w:t>
            </w:r>
            <w:hyperlink r:id="rId7" w:history="1">
              <w:proofErr w:type="spellStart"/>
              <w:r w:rsidR="007B62AA" w:rsidRPr="007B62AA">
                <w:rPr>
                  <w:rStyle w:val="Hyperlink"/>
                  <w:b/>
                </w:rPr>
                <w:t>contact@pel.mk</w:t>
              </w:r>
              <w:proofErr w:type="spellEnd"/>
            </w:hyperlink>
            <w:r>
              <w:rPr>
                <w:rFonts w:ascii="Times New Roman" w:eastAsia="Times New Roman" w:hAnsi="Times New Roman" w:cs="Times New Roman"/>
                <w:b/>
                <w:sz w:val="28"/>
                <w:szCs w:val="28"/>
              </w:rPr>
              <w:t xml:space="preserve"> this form dully filled a</w:t>
            </w:r>
            <w:r w:rsidR="007B62AA">
              <w:rPr>
                <w:rFonts w:ascii="Times New Roman" w:eastAsia="Times New Roman" w:hAnsi="Times New Roman" w:cs="Times New Roman"/>
                <w:b/>
                <w:sz w:val="28"/>
                <w:szCs w:val="28"/>
              </w:rPr>
              <w:t>nd ‘saved as’</w:t>
            </w:r>
            <w:r>
              <w:rPr>
                <w:rFonts w:ascii="Times New Roman" w:eastAsia="Times New Roman" w:hAnsi="Times New Roman" w:cs="Times New Roman"/>
                <w:b/>
                <w:sz w:val="28"/>
                <w:szCs w:val="28"/>
              </w:rPr>
              <w:t xml:space="preserve"> the name of the project!</w:t>
            </w:r>
          </w:p>
        </w:tc>
      </w:tr>
    </w:tbl>
    <w:p w:rsidR="0009123D" w:rsidRDefault="001F041D">
      <w:pPr>
        <w:jc w:val="center"/>
      </w:pPr>
      <w:r>
        <w:rPr>
          <w:rFonts w:ascii="Times New Roman" w:eastAsia="Times New Roman" w:hAnsi="Times New Roman" w:cs="Times New Roman"/>
          <w:b/>
          <w:color w:val="C00000"/>
          <w:sz w:val="36"/>
          <w:szCs w:val="36"/>
        </w:rPr>
        <w:t>Thank you for your application!</w:t>
      </w:r>
    </w:p>
    <w:sectPr w:rsidR="0009123D" w:rsidSect="009B1E70">
      <w:pgSz w:w="12240" w:h="15840"/>
      <w:pgMar w:top="426" w:right="720" w:bottom="568" w:left="1350"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Eater">
    <w:altName w:val="Times New Roman"/>
    <w:charset w:val="00"/>
    <w:family w:val="auto"/>
    <w:pitch w:val="default"/>
    <w:sig w:usb0="00000000" w:usb1="00000000" w:usb2="00000000" w:usb3="00000000" w:csb0="00000000" w:csb1="00000000"/>
  </w:font>
  <w:font w:name="Amarante">
    <w:altName w:val="Times New Roman"/>
    <w:charset w:val="00"/>
    <w:family w:val="auto"/>
    <w:pitch w:val="default"/>
    <w:sig w:usb0="00000000" w:usb1="00000000" w:usb2="00000000" w:usb3="00000000" w:csb0="00000000" w:csb1="00000000"/>
  </w:font>
  <w:font w:name="Overlock">
    <w:altName w:val="Times New Roman"/>
    <w:charset w:val="00"/>
    <w:family w:val="auto"/>
    <w:pitch w:val="default"/>
    <w:sig w:usb0="00000000" w:usb1="00000000" w:usb2="00000000" w:usb3="00000000" w:csb0="00000000" w:csb1="00000000"/>
  </w:font>
  <w:font w:name="Rosarivo">
    <w:altName w:val="Times New Roman"/>
    <w:charset w:val="00"/>
    <w:family w:val="auto"/>
    <w:pitch w:val="default"/>
    <w:sig w:usb0="00000000" w:usb1="00000000" w:usb2="00000000" w:usb3="00000000" w:csb0="00000000" w:csb1="00000000"/>
  </w:font>
  <w:font w:name="Menlo Regular">
    <w:altName w:val="Lucida Console"/>
    <w:panose1 w:val="020B0609030804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09123D"/>
    <w:rsid w:val="00065882"/>
    <w:rsid w:val="0009123D"/>
    <w:rsid w:val="0011068E"/>
    <w:rsid w:val="0011090C"/>
    <w:rsid w:val="0012455D"/>
    <w:rsid w:val="001F041D"/>
    <w:rsid w:val="00222926"/>
    <w:rsid w:val="002244C6"/>
    <w:rsid w:val="00273C8D"/>
    <w:rsid w:val="00571358"/>
    <w:rsid w:val="00632F1C"/>
    <w:rsid w:val="006434EA"/>
    <w:rsid w:val="00707F19"/>
    <w:rsid w:val="00714822"/>
    <w:rsid w:val="007B62AA"/>
    <w:rsid w:val="00956364"/>
    <w:rsid w:val="009B1E70"/>
    <w:rsid w:val="009D3A05"/>
    <w:rsid w:val="00AF5866"/>
    <w:rsid w:val="00B20CCF"/>
    <w:rsid w:val="00BD1044"/>
    <w:rsid w:val="00C4553B"/>
    <w:rsid w:val="00D00518"/>
    <w:rsid w:val="00D77A15"/>
    <w:rsid w:val="00FA6030"/>
    <w:rsid w:val="00FD0703"/>
  </w:rsids>
  <m:mathPr>
    <m:mathFont m:val="Ea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bn-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1044"/>
  </w:style>
  <w:style w:type="paragraph" w:styleId="Heading1">
    <w:name w:val="heading 1"/>
    <w:basedOn w:val="Normal"/>
    <w:next w:val="Normal"/>
    <w:rsid w:val="00BD1044"/>
    <w:pPr>
      <w:keepNext/>
      <w:keepLines/>
      <w:spacing w:before="480" w:after="0"/>
      <w:outlineLvl w:val="0"/>
    </w:pPr>
    <w:rPr>
      <w:rFonts w:ascii="Trebuchet MS" w:eastAsia="Trebuchet MS" w:hAnsi="Trebuchet MS" w:cs="Trebuchet MS"/>
      <w:b/>
      <w:color w:val="2A6C7D"/>
      <w:sz w:val="28"/>
      <w:szCs w:val="28"/>
    </w:rPr>
  </w:style>
  <w:style w:type="paragraph" w:styleId="Heading2">
    <w:name w:val="heading 2"/>
    <w:basedOn w:val="Normal"/>
    <w:next w:val="Normal"/>
    <w:rsid w:val="00BD1044"/>
    <w:pPr>
      <w:keepNext/>
      <w:keepLines/>
      <w:spacing w:before="360" w:after="80"/>
      <w:contextualSpacing/>
      <w:outlineLvl w:val="1"/>
    </w:pPr>
    <w:rPr>
      <w:b/>
      <w:sz w:val="36"/>
      <w:szCs w:val="36"/>
    </w:rPr>
  </w:style>
  <w:style w:type="paragraph" w:styleId="Heading3">
    <w:name w:val="heading 3"/>
    <w:basedOn w:val="Normal"/>
    <w:next w:val="Normal"/>
    <w:rsid w:val="00BD1044"/>
    <w:pPr>
      <w:keepNext/>
      <w:keepLines/>
      <w:spacing w:before="280" w:after="80"/>
      <w:contextualSpacing/>
      <w:outlineLvl w:val="2"/>
    </w:pPr>
    <w:rPr>
      <w:b/>
      <w:sz w:val="28"/>
      <w:szCs w:val="28"/>
    </w:rPr>
  </w:style>
  <w:style w:type="paragraph" w:styleId="Heading4">
    <w:name w:val="heading 4"/>
    <w:basedOn w:val="Normal"/>
    <w:next w:val="Normal"/>
    <w:rsid w:val="00BD1044"/>
    <w:pPr>
      <w:keepNext/>
      <w:keepLines/>
      <w:spacing w:before="240" w:after="40"/>
      <w:contextualSpacing/>
      <w:outlineLvl w:val="3"/>
    </w:pPr>
    <w:rPr>
      <w:b/>
      <w:sz w:val="24"/>
      <w:szCs w:val="24"/>
    </w:rPr>
  </w:style>
  <w:style w:type="paragraph" w:styleId="Heading5">
    <w:name w:val="heading 5"/>
    <w:basedOn w:val="Normal"/>
    <w:next w:val="Normal"/>
    <w:rsid w:val="00BD1044"/>
    <w:pPr>
      <w:keepNext/>
      <w:keepLines/>
      <w:spacing w:before="220" w:after="40"/>
      <w:contextualSpacing/>
      <w:outlineLvl w:val="4"/>
    </w:pPr>
    <w:rPr>
      <w:b/>
    </w:rPr>
  </w:style>
  <w:style w:type="paragraph" w:styleId="Heading6">
    <w:name w:val="heading 6"/>
    <w:basedOn w:val="Normal"/>
    <w:next w:val="Normal"/>
    <w:rsid w:val="00BD1044"/>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BD1044"/>
    <w:pPr>
      <w:keepNext/>
      <w:keepLines/>
      <w:spacing w:before="480" w:after="120"/>
      <w:contextualSpacing/>
    </w:pPr>
    <w:rPr>
      <w:b/>
      <w:sz w:val="72"/>
      <w:szCs w:val="72"/>
    </w:rPr>
  </w:style>
  <w:style w:type="paragraph" w:styleId="Subtitle">
    <w:name w:val="Subtitle"/>
    <w:basedOn w:val="Normal"/>
    <w:next w:val="Normal"/>
    <w:rsid w:val="00BD104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D104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D1044"/>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D1044"/>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D0703"/>
    <w:rPr>
      <w:color w:val="0000FF" w:themeColor="hyperlink"/>
      <w:u w:val="single"/>
    </w:rPr>
  </w:style>
  <w:style w:type="paragraph" w:styleId="BalloonText">
    <w:name w:val="Balloon Text"/>
    <w:basedOn w:val="Normal"/>
    <w:link w:val="BalloonTextChar"/>
    <w:uiPriority w:val="99"/>
    <w:semiHidden/>
    <w:unhideWhenUsed/>
    <w:rsid w:val="00707F19"/>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07F19"/>
    <w:rPr>
      <w:rFonts w:ascii="Tahoma" w:hAnsi="Tahoma" w:cs="Tahoma"/>
      <w:sz w:val="16"/>
      <w:szCs w:val="20"/>
    </w:rPr>
  </w:style>
  <w:style w:type="character" w:styleId="FollowedHyperlink">
    <w:name w:val="FollowedHyperlink"/>
    <w:basedOn w:val="DefaultParagraphFont"/>
    <w:uiPriority w:val="99"/>
    <w:semiHidden/>
    <w:unhideWhenUsed/>
    <w:rsid w:val="007B62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rebuchet MS" w:eastAsia="Trebuchet MS" w:hAnsi="Trebuchet MS" w:cs="Trebuchet MS"/>
      <w:b/>
      <w:color w:val="2A6C7D"/>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D0703"/>
    <w:rPr>
      <w:color w:val="0000FF" w:themeColor="hyperlink"/>
      <w:u w:val="single"/>
    </w:rPr>
  </w:style>
  <w:style w:type="paragraph" w:styleId="BalloonText">
    <w:name w:val="Balloon Text"/>
    <w:basedOn w:val="Normal"/>
    <w:link w:val="BalloonTextChar"/>
    <w:uiPriority w:val="99"/>
    <w:semiHidden/>
    <w:unhideWhenUsed/>
    <w:rsid w:val="00707F19"/>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07F19"/>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divs>
    <w:div w:id="16070324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hyperlink" Target="mailto:contact@pel.mk"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Steriova</dc:creator>
  <cp:lastModifiedBy>Andrijana Steriova</cp:lastModifiedBy>
  <cp:revision>2</cp:revision>
  <dcterms:created xsi:type="dcterms:W3CDTF">2017-06-28T11:35:00Z</dcterms:created>
  <dcterms:modified xsi:type="dcterms:W3CDTF">2017-06-28T11:35:00Z</dcterms:modified>
</cp:coreProperties>
</file>